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DA" w:rsidRPr="00211BAC" w:rsidRDefault="00B24318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lang w:val="ru-RU"/>
        </w:rPr>
      </w:pPr>
      <w:r w:rsidRPr="00211BAC">
        <w:rPr>
          <w:rStyle w:val="a6"/>
          <w:rFonts w:ascii="Times New Roman" w:hAnsi="Times New Roman" w:cs="Times New Roman"/>
          <w:lang w:val="ru-RU"/>
        </w:rPr>
        <w:t xml:space="preserve">1 </w:t>
      </w:r>
      <w:r w:rsidR="00EE3CDA" w:rsidRPr="00211BAC">
        <w:rPr>
          <w:rStyle w:val="a6"/>
          <w:rFonts w:ascii="Times New Roman" w:hAnsi="Times New Roman" w:cs="Times New Roman"/>
          <w:lang w:val="ru-RU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="00E25622" w:rsidRPr="00211BAC">
        <w:rPr>
          <w:rStyle w:val="a6"/>
          <w:rFonts w:ascii="Times New Roman" w:hAnsi="Times New Roman" w:cs="Times New Roman"/>
          <w:lang w:val="ru-RU"/>
        </w:rPr>
        <w:t>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Цели и задачи подпрограммы определены с учетом национальной образовательной инициативы «Наша новая школа», приоритетного национального проекта «Образование», долгосрочной  стратегии социально-экономического развития Мурманской области до 2025 года, Стратегии развития информационного общества в Российской Федерации, утвержденной Президентом Российской Федерации 07.02.2008 № Пр-212, в соответствии с системой стратегических целей, тактических задач социально- экономической политики Правительства Мурманской  области.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В целях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формирования уровня инфраструктуры образовательных учреждений, отвечающего требованиям современного законодательства, создания равных условий для получения широкими слоями населения Ловозерского района  доступного  и  качественного  образования,  привлечены </w:t>
      </w:r>
      <w:r w:rsidR="00EB05C3" w:rsidRPr="00211BAC">
        <w:rPr>
          <w:rStyle w:val="a6"/>
          <w:rFonts w:ascii="Times New Roman" w:hAnsi="Times New Roman" w:cs="Times New Roman"/>
          <w:b w:val="0"/>
          <w:lang w:val="ru-RU"/>
        </w:rPr>
        <w:t>средства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="00EB05C3" w:rsidRPr="00211BAC">
        <w:rPr>
          <w:rStyle w:val="a6"/>
          <w:rFonts w:ascii="Times New Roman" w:hAnsi="Times New Roman" w:cs="Times New Roman"/>
          <w:b w:val="0"/>
          <w:lang w:val="ru-RU"/>
        </w:rPr>
        <w:t>б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юджет</w:t>
      </w:r>
      <w:r w:rsidR="00EB05C3" w:rsidRPr="00211BAC">
        <w:rPr>
          <w:rStyle w:val="a6"/>
          <w:rFonts w:ascii="Times New Roman" w:hAnsi="Times New Roman" w:cs="Times New Roman"/>
          <w:b w:val="0"/>
          <w:lang w:val="ru-RU"/>
        </w:rPr>
        <w:t>а субъекта РФ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, реализованные через следующие нормативные правовые и программные продукты: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Указы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Президента Российской федерации от 07.05.2012 №597-599;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Закон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Мурманской области от 26.10.2007 № 900-01-ЗМО «О предоставлении питания отдельным категориям обучающихся и студентов государственных областных и муниципальных образовательных учреждений Мурманской области»;</w:t>
      </w:r>
    </w:p>
    <w:p w:rsidR="00EE3CDA" w:rsidRPr="00211BAC" w:rsidRDefault="00B24318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Р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егиональная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целевая программа «Безопасность образовательного учреждения»  на  2004-2006  годы  (постановление  Правительства  Мурманской области от 18.02.2004 №47-ПП);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региональная целевая программа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«Комплексная безопасность учреждений системы образования» на 2007-2010 годы (постановление Правительства Мурманской области от 27.04.2006 №157-ПП/4);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долгосрочная целевая программа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«Развитие образования Мурманской области» на 2011-2015 годы (постановление  Правительства  Мурманской области от 15.09.2010 №419-ПП/14);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долгосрочная целевая программа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«Развитие образования Мурманской области» на 2012-2015 годы (постановление  Правительства  Мурманской области от 30.09.2011 №481-ПП);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долгосрочная целевая программа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«Профилактика правонарушений, обеспечение безопасности населения и выполнение мероприятий гражданской обороны</w:t>
      </w:r>
      <w:r w:rsidR="000C1D7E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в   Мурманской   области»   на   2012-2014   годы   (постановление Правительства Мурманской области от 30.09.2011 №488-ПП);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долгосрочная целевая программа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«Развитие информационного общества и электронного правительства Мурманской области» на 2012-2015 годы (постановление Правительства Мурманской области от 15.09.2010 № 424- ПП/14);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проекты модернизации региональной системы общего образования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lastRenderedPageBreak/>
        <w:t>(постановления Правительства Мурманской области от  11.07.2011  №345-ПП, от 16.02.2012 № 46-ПП, от 26.02.2013 №80-ПП);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проект модернизации региональной системы дошкольного образования (постановление Правительства Мурманской области от 12.07.2013 №388-ПП)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ведомственная целевая программа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«Комплексная безопасность учреждений системы образования» на 2013-2017 годы (приказ Министерства образования и науки Мурманской области от 27.09.2012 №2071);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Программно-целевой подход для достижения поставленных перед системой образования Ловозерского района задач позволил достичь положительной динамики в развитии приоритетных направлений современной инфраструктуры образовательных учреждений Ловозерского района:</w:t>
      </w:r>
    </w:p>
    <w:p w:rsidR="00EE3CDA" w:rsidRPr="00211BAC" w:rsidRDefault="00B24318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У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ровень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охвата детей Ловозерского района дошкольным образованием составил 100%;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- оснащенность зданий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образовательных учреждений системами автоматической пожарной сигнализации составила 100 %, в том числе  100 % школ;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кнопки тревожной сигнализации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установлены в 92 % образовательных организациях, в том числе во всех школах;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проце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нт оснащенности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образовательных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ab/>
        <w:t>организаций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ab/>
        <w:t>системами</w:t>
      </w:r>
      <w:r w:rsidR="000C1D7E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в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идеонаблюдения достиг92%,  школы-  100%;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доля школьных автобусов, используемых для перевозки обучающихся и воспитанников и соответствующих ГОСТ Р-51160-98 «Автобусы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для перевозки детей. Технические условия» составляет 100%  от общего числа;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Среди основных направлений развития информационного  общества важное    место    занимает применение информационно-коммуникационных технологий (ИКТ) в системе образования. Сегодня ИКТ - эффективный инструмент развития новых форм и методов обучения, повышающих качество образовательных услуг 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>и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способствующих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успешной  социализации обучающихся. За последние три года произошли положительные изменения в обеспеченности общеобразовательных учреждений региона средствами информатизации: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- </w:t>
      </w:r>
      <w:r w:rsidR="00C255B2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в школах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создан</w:t>
      </w:r>
      <w:r w:rsidR="00C255B2">
        <w:rPr>
          <w:rStyle w:val="a6"/>
          <w:rFonts w:ascii="Times New Roman" w:hAnsi="Times New Roman" w:cs="Times New Roman"/>
          <w:b w:val="0"/>
          <w:lang w:val="ru-RU"/>
        </w:rPr>
        <w:t>ы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едины</w:t>
      </w:r>
      <w:r w:rsidR="00C255B2">
        <w:rPr>
          <w:rStyle w:val="a6"/>
          <w:rFonts w:ascii="Times New Roman" w:hAnsi="Times New Roman" w:cs="Times New Roman"/>
          <w:b w:val="0"/>
          <w:lang w:val="ru-RU"/>
        </w:rPr>
        <w:t>е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локальны</w:t>
      </w:r>
      <w:r w:rsidR="00C255B2">
        <w:rPr>
          <w:rStyle w:val="a6"/>
          <w:rFonts w:ascii="Times New Roman" w:hAnsi="Times New Roman" w:cs="Times New Roman"/>
          <w:b w:val="0"/>
          <w:lang w:val="ru-RU"/>
        </w:rPr>
        <w:t xml:space="preserve">е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сетей;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до 100% увеличилась доля общеобразовательных учреждений, имеющих   широкополосный доступ к сети Интернет, при этом до 100% увеличилась доля общеобразовательных учреждений, имеющих подключение к ресурсам сети Интернет на скорости 2 и более Мбит/с;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Все образовательные учреждения имеют официальные сайты. 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Но необходимы инвестиции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в материально-техническую базу организаций системы   образования. Сохранился ряд проблем, без решения которых затруднительно создание гибко изменяющейся инфраструктуры образования, адаптированной под запросы общества и экономики.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Сохраняется  проблема  технического  состояния  зданий  образовательных учреждений, здания школ, инженерных сетей и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lastRenderedPageBreak/>
        <w:t>коммуникаций образовательных учреждений введены в эксплуатацию в середине прошлого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века и характеризуются высокой степенью изношенности. 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На сегодняшний день школы имеют предписания тех или иных надзорных органов и исполнение части пунктов норм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и правил требует значительных объемов средств.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Необходимо продолжить мероприятия по созданию безопасной инфраструктуры образовательных учреждений в комплексе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приоритетных направлений: пожарная, антитеррористическая и противокриминальная безопасность, санитарно-эпидемиологическое  благополучие.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На сегодняшний день 100% нуждающихся</w:t>
      </w:r>
      <w:r w:rsidR="00B24318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школ обеспечены организованным подвозом к месту обучения. 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В последние годы усилия государства направлены на создание безбарьерной среды в образовательных учреждениях, обеспечивающих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совместное обучение инвалидов и лиц, не имеющих нарушений развития.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Доступность обучения и проживания  лиц с ограниченными возможностями здоровья в общем их числе характеризует равенство возможностей в получении общего образования для лиц с</w:t>
      </w:r>
      <w:r w:rsidR="006C60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ограниченными возможностями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здоровья.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Необходимо продолжать комплекс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технических мер, направленных на создание   равных   возможностей   и   условий   на   получение   общего    образования для всех категорий граждан.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Остается ряд нерешенных проблем, препятствующих внедрению электронного обучения и дистанционных образовательных технологий, автоматизированных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информационных систем, развитию единой информационной среды в Мурманской области.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Препятствующим фактором развития процессов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информатизации образования является высокая стоимость Интернет-услуг, вследствие этого, недостаточная скорость доступа к сети Интернет.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Остается нерешенной проблема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внедрения систем видеоконференцсвязи в образовательных организациях.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Недостаточно развиты единые локальные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сети образовательных учреждений.</w:t>
      </w:r>
    </w:p>
    <w:p w:rsidR="00811BA5" w:rsidRPr="00211BAC" w:rsidRDefault="00811BA5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</w:p>
    <w:p w:rsidR="00EE3CDA" w:rsidRPr="00211BAC" w:rsidRDefault="00E2661D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lang w:val="ru-RU"/>
        </w:rPr>
      </w:pPr>
      <w:r w:rsidRPr="00211BAC">
        <w:rPr>
          <w:rStyle w:val="a6"/>
          <w:rFonts w:ascii="Times New Roman" w:hAnsi="Times New Roman" w:cs="Times New Roman"/>
          <w:lang w:val="ru-RU"/>
        </w:rPr>
        <w:t xml:space="preserve">2  </w:t>
      </w:r>
      <w:r w:rsidR="00EE3CDA" w:rsidRPr="00211BAC">
        <w:rPr>
          <w:rStyle w:val="a6"/>
          <w:rFonts w:ascii="Times New Roman" w:hAnsi="Times New Roman" w:cs="Times New Roman"/>
          <w:lang w:val="ru-RU"/>
        </w:rPr>
        <w:t xml:space="preserve">Приоритеты </w:t>
      </w:r>
      <w:r w:rsidRPr="00211BAC">
        <w:rPr>
          <w:rStyle w:val="a6"/>
          <w:rFonts w:ascii="Times New Roman" w:hAnsi="Times New Roman" w:cs="Times New Roman"/>
          <w:lang w:val="ru-RU"/>
        </w:rPr>
        <w:t>муниципальной</w:t>
      </w:r>
      <w:r w:rsidR="00EE3CDA" w:rsidRPr="00211BAC">
        <w:rPr>
          <w:rStyle w:val="a6"/>
          <w:rFonts w:ascii="Times New Roman" w:hAnsi="Times New Roman" w:cs="Times New Roman"/>
          <w:lang w:val="ru-RU"/>
        </w:rPr>
        <w:t xml:space="preserve"> политики в сфере реализации подпрограммы, цели, задачи подпрограммы, описание основных</w:t>
      </w:r>
      <w:r w:rsidRPr="00211BAC">
        <w:rPr>
          <w:rStyle w:val="a6"/>
          <w:rFonts w:ascii="Times New Roman" w:hAnsi="Times New Roman" w:cs="Times New Roman"/>
          <w:lang w:val="ru-RU"/>
        </w:rPr>
        <w:t xml:space="preserve"> </w:t>
      </w:r>
      <w:r w:rsidR="00EE3CDA" w:rsidRPr="00211BAC">
        <w:rPr>
          <w:rStyle w:val="a6"/>
          <w:rFonts w:ascii="Times New Roman" w:hAnsi="Times New Roman" w:cs="Times New Roman"/>
          <w:lang w:val="ru-RU"/>
        </w:rPr>
        <w:t>ожидаемых конечных результатов подпрограммы, сроков ее реализации</w:t>
      </w:r>
      <w:r w:rsidR="000C1D7E" w:rsidRPr="00211BAC">
        <w:rPr>
          <w:rStyle w:val="a6"/>
          <w:rFonts w:ascii="Times New Roman" w:hAnsi="Times New Roman" w:cs="Times New Roman"/>
          <w:lang w:val="ru-RU"/>
        </w:rPr>
        <w:t>.</w:t>
      </w:r>
    </w:p>
    <w:p w:rsidR="000C1D7E" w:rsidRPr="00211BAC" w:rsidRDefault="000C1D7E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Приоритетом муниципальной политики в сфере реализации подпрограммы является формирование уровня инфраструктуры образовательных учреждений, отвечающего требованиям современного законодательства, создания равных условий для получения широкими слоями населения Ловозерского района доступного и  качественного  образования с  привлечением средств бюджета субъекта РФ. 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lastRenderedPageBreak/>
        <w:t>Цель подпрограммы: формирование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условий, обеспечивающих соответствие учреждений образования современным требованиям.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Задачи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подпрограммы:</w:t>
      </w:r>
    </w:p>
    <w:p w:rsidR="00EE3CDA" w:rsidRPr="00211BAC" w:rsidRDefault="00E8727E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>
        <w:rPr>
          <w:rStyle w:val="a6"/>
          <w:rFonts w:ascii="Times New Roman" w:hAnsi="Times New Roman" w:cs="Times New Roman"/>
          <w:b w:val="0"/>
          <w:lang w:val="ru-RU"/>
        </w:rPr>
        <w:t xml:space="preserve">1. 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Модернизация инфраструктуры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и ресурсное обеспечение образовательных учреждений, расположенных на территории Ловозерского района.</w:t>
      </w:r>
    </w:p>
    <w:p w:rsidR="00EE3CDA" w:rsidRPr="00211BAC" w:rsidRDefault="00E8727E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>
        <w:rPr>
          <w:rStyle w:val="a6"/>
          <w:rFonts w:ascii="Times New Roman" w:hAnsi="Times New Roman" w:cs="Times New Roman"/>
          <w:b w:val="0"/>
          <w:lang w:val="ru-RU"/>
        </w:rPr>
        <w:t xml:space="preserve">2. 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Обеспечение соответствия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учреждений образования санитарно-гигиеническим, противопожарным нормам, требованиям безопасности.</w:t>
      </w:r>
    </w:p>
    <w:p w:rsidR="00EE3CDA" w:rsidRPr="00211BAC" w:rsidRDefault="00E8727E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>
        <w:rPr>
          <w:rStyle w:val="a6"/>
          <w:rFonts w:ascii="Times New Roman" w:hAnsi="Times New Roman" w:cs="Times New Roman"/>
          <w:b w:val="0"/>
          <w:lang w:val="ru-RU"/>
        </w:rPr>
        <w:t xml:space="preserve">3. 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Развитие современной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="00EE3CDA" w:rsidRPr="00211BAC">
        <w:rPr>
          <w:rStyle w:val="a6"/>
          <w:rFonts w:ascii="Times New Roman" w:hAnsi="Times New Roman" w:cs="Times New Roman"/>
          <w:b w:val="0"/>
          <w:lang w:val="ru-RU"/>
        </w:rPr>
        <w:t>информационной и телекоммуникационной инфраструктуры системы образования.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Этапы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реализации: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первый этап – 2014-2015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годы; 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второй этап – 2015-2016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годы.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Основные ожидаемые 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результаты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подпрограммы: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1.Увеличится  доля  образ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овательных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учреждений, соответствующих</w:t>
      </w:r>
      <w:r w:rsidR="00E2661D"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 </w:t>
      </w:r>
      <w:r w:rsidRPr="00211BAC">
        <w:rPr>
          <w:rStyle w:val="a6"/>
          <w:rFonts w:ascii="Times New Roman" w:hAnsi="Times New Roman" w:cs="Times New Roman"/>
          <w:b w:val="0"/>
          <w:lang w:val="ru-RU"/>
        </w:rPr>
        <w:t>требованиям пожарной безопасности.</w:t>
      </w:r>
    </w:p>
    <w:p w:rsidR="00EE3CDA" w:rsidRPr="00211BAC" w:rsidRDefault="00EE3CDA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 xml:space="preserve">2. Сохранится доля образовательных организаций, охваченных обновлением материально- технической базы. </w:t>
      </w:r>
    </w:p>
    <w:p w:rsidR="007C47A1" w:rsidRPr="00211BAC" w:rsidRDefault="007C47A1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  <w:r w:rsidRPr="00211BAC">
        <w:rPr>
          <w:rStyle w:val="a6"/>
          <w:rFonts w:ascii="Times New Roman" w:hAnsi="Times New Roman" w:cs="Times New Roman"/>
          <w:b w:val="0"/>
          <w:lang w:val="ru-RU"/>
        </w:rPr>
        <w:t>3. Будет сформирована высокотехнологичная среда в образовательных учреждениях для применения  электронного обучения и дистанционных образовательных технологий.</w:t>
      </w:r>
    </w:p>
    <w:p w:rsidR="00811BA5" w:rsidRPr="00211BAC" w:rsidRDefault="00811BA5" w:rsidP="00811BA5">
      <w:pPr>
        <w:pStyle w:val="a3"/>
        <w:spacing w:line="23" w:lineRule="atLeast"/>
        <w:ind w:left="0" w:firstLine="720"/>
        <w:jc w:val="both"/>
        <w:rPr>
          <w:rStyle w:val="a6"/>
          <w:rFonts w:ascii="Times New Roman" w:hAnsi="Times New Roman" w:cs="Times New Roman"/>
          <w:b w:val="0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3131" w:rsidRDefault="00183131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</w:t>
      </w:r>
      <w:r w:rsidR="00811BA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показателей подпрограммы</w:t>
      </w:r>
      <w:r w:rsidR="000C1D7E" w:rsidRPr="00211BA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16C9" w:rsidRPr="00211BAC" w:rsidRDefault="00E216C9" w:rsidP="00811BA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211BAC">
        <w:rPr>
          <w:rFonts w:ascii="Times New Roman" w:hAnsi="Times New Roman" w:cs="Times New Roman"/>
          <w:lang w:val="ru-RU"/>
        </w:rPr>
        <w:t xml:space="preserve">Приведен в </w:t>
      </w:r>
      <w:r w:rsidR="00A67741" w:rsidRPr="00211BAC">
        <w:rPr>
          <w:rFonts w:ascii="Times New Roman" w:hAnsi="Times New Roman" w:cs="Times New Roman"/>
          <w:lang w:val="ru-RU"/>
        </w:rPr>
        <w:t>Приложении 10 к подпрограмме 2</w:t>
      </w:r>
      <w:r w:rsidR="00811BA5">
        <w:rPr>
          <w:rFonts w:ascii="Times New Roman" w:hAnsi="Times New Roman" w:cs="Times New Roman"/>
          <w:lang w:val="ru-RU"/>
        </w:rPr>
        <w:t>.</w:t>
      </w:r>
    </w:p>
    <w:p w:rsidR="00811BA5" w:rsidRPr="00211BAC" w:rsidRDefault="00811BA5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11BA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Сведения об объемах финансирования подпрограммы</w:t>
      </w:r>
      <w:r w:rsidR="000C1D7E" w:rsidRPr="00211BA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16C9" w:rsidRPr="00211BAC" w:rsidRDefault="00E216C9" w:rsidP="00811BA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211BAC">
        <w:rPr>
          <w:rFonts w:ascii="Times New Roman" w:hAnsi="Times New Roman" w:cs="Times New Roman"/>
          <w:lang w:val="ru-RU"/>
        </w:rPr>
        <w:t xml:space="preserve">Приведен в </w:t>
      </w:r>
      <w:r w:rsidR="00A67741" w:rsidRPr="00211BAC">
        <w:rPr>
          <w:rFonts w:ascii="Times New Roman" w:hAnsi="Times New Roman" w:cs="Times New Roman"/>
          <w:lang w:val="ru-RU"/>
        </w:rPr>
        <w:t>Приложении 11 к подпрограмме 2</w:t>
      </w:r>
      <w:r w:rsidRPr="00211BAC">
        <w:rPr>
          <w:rFonts w:ascii="Times New Roman" w:hAnsi="Times New Roman" w:cs="Times New Roman"/>
          <w:lang w:val="ru-RU"/>
        </w:rPr>
        <w:t>.</w:t>
      </w: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1BA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Перечень основных мероприятий подпрограммы</w:t>
      </w:r>
      <w:r w:rsidR="000C1D7E" w:rsidRPr="00211BA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16C9" w:rsidRPr="00211BAC" w:rsidRDefault="00E216C9" w:rsidP="00811BA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211BAC">
        <w:rPr>
          <w:rFonts w:ascii="Times New Roman" w:hAnsi="Times New Roman" w:cs="Times New Roman"/>
          <w:lang w:val="ru-RU"/>
        </w:rPr>
        <w:t xml:space="preserve">Приведен в </w:t>
      </w:r>
      <w:r w:rsidR="00A67741" w:rsidRPr="00211BAC">
        <w:rPr>
          <w:rFonts w:ascii="Times New Roman" w:hAnsi="Times New Roman" w:cs="Times New Roman"/>
          <w:lang w:val="ru-RU"/>
        </w:rPr>
        <w:t>Приложении 12 к подпрограмме 2</w:t>
      </w:r>
    </w:p>
    <w:p w:rsidR="00811BA5" w:rsidRDefault="00811BA5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1BA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Объекты капитального строительства</w:t>
      </w:r>
      <w:r w:rsidR="000C1D7E" w:rsidRPr="00211BA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16C9" w:rsidRPr="00211BAC" w:rsidRDefault="00E216C9" w:rsidP="00811BA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211BAC">
        <w:rPr>
          <w:rFonts w:ascii="Times New Roman" w:hAnsi="Times New Roman" w:cs="Times New Roman"/>
          <w:lang w:val="ru-RU"/>
        </w:rPr>
        <w:t xml:space="preserve">Приведен в </w:t>
      </w:r>
      <w:r w:rsidR="00A67741" w:rsidRPr="00211BAC">
        <w:rPr>
          <w:rFonts w:ascii="Times New Roman" w:hAnsi="Times New Roman" w:cs="Times New Roman"/>
          <w:lang w:val="ru-RU"/>
        </w:rPr>
        <w:t>П</w:t>
      </w:r>
      <w:r w:rsidRPr="00211BAC">
        <w:rPr>
          <w:rFonts w:ascii="Times New Roman" w:hAnsi="Times New Roman" w:cs="Times New Roman"/>
          <w:lang w:val="ru-RU"/>
        </w:rPr>
        <w:t xml:space="preserve">риложении  </w:t>
      </w:r>
      <w:r w:rsidR="00A67741" w:rsidRPr="00211BAC">
        <w:rPr>
          <w:rFonts w:ascii="Times New Roman" w:hAnsi="Times New Roman" w:cs="Times New Roman"/>
          <w:lang w:val="ru-RU"/>
        </w:rPr>
        <w:t>5</w:t>
      </w:r>
      <w:r w:rsidRPr="00211BAC">
        <w:rPr>
          <w:rFonts w:ascii="Times New Roman" w:hAnsi="Times New Roman" w:cs="Times New Roman"/>
          <w:lang w:val="ru-RU"/>
        </w:rPr>
        <w:t xml:space="preserve">  к муниципальной  программе.</w:t>
      </w:r>
    </w:p>
    <w:p w:rsidR="00E216C9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811BA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</w:t>
      </w:r>
      <w:r w:rsidRPr="00211BA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рогноз сводных показателей муниципальных заданий </w:t>
      </w:r>
      <w:r w:rsidRPr="00211BAC">
        <w:rPr>
          <w:rFonts w:ascii="Times New Roman" w:hAnsi="Times New Roman" w:cs="Times New Roman"/>
          <w:b/>
          <w:sz w:val="28"/>
          <w:szCs w:val="28"/>
          <w:lang w:val="ru-RU"/>
        </w:rPr>
        <w:t>на оказание муниципальных услуг, выполнение муниципальных работ</w:t>
      </w:r>
      <w:r w:rsidRPr="00211BAC">
        <w:rPr>
          <w:rFonts w:ascii="Times New Roman" w:hAnsi="Times New Roman" w:cs="Times New Roman"/>
          <w:b/>
          <w:sz w:val="28"/>
          <w:szCs w:val="28"/>
          <w:lang w:val="ru-RU" w:eastAsia="ru-RU"/>
        </w:rPr>
        <w:t>» (включается в случае оказания муниципальными учреждениями муниципальных услуг (выполнения работ) в рамках подпрограммы</w:t>
      </w:r>
      <w:r w:rsidR="000C1D7E" w:rsidRPr="00211BAC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E216C9" w:rsidRPr="00211BAC" w:rsidRDefault="00E216C9" w:rsidP="00811BA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E216C9" w:rsidRPr="00211BAC" w:rsidRDefault="00E216C9" w:rsidP="00811BA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211BAC">
        <w:rPr>
          <w:rFonts w:ascii="Times New Roman" w:hAnsi="Times New Roman" w:cs="Times New Roman"/>
          <w:lang w:val="ru-RU"/>
        </w:rPr>
        <w:t xml:space="preserve">Приведен в </w:t>
      </w:r>
      <w:r w:rsidR="00A67741" w:rsidRPr="00211BAC">
        <w:rPr>
          <w:rFonts w:ascii="Times New Roman" w:hAnsi="Times New Roman" w:cs="Times New Roman"/>
          <w:lang w:val="ru-RU"/>
        </w:rPr>
        <w:t xml:space="preserve">Приложении  6 </w:t>
      </w:r>
      <w:r w:rsidRPr="00211BAC">
        <w:rPr>
          <w:rFonts w:ascii="Times New Roman" w:hAnsi="Times New Roman" w:cs="Times New Roman"/>
          <w:lang w:val="ru-RU"/>
        </w:rPr>
        <w:t>к муниципальной  программе.</w:t>
      </w:r>
    </w:p>
    <w:p w:rsidR="00EE3CDA" w:rsidRPr="00E2661D" w:rsidRDefault="00EE3CDA" w:rsidP="00B24318">
      <w:pPr>
        <w:pStyle w:val="a3"/>
        <w:spacing w:line="360" w:lineRule="auto"/>
        <w:ind w:left="0" w:firstLine="720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sectPr w:rsidR="00EE3CDA" w:rsidRPr="00E2661D" w:rsidSect="00F65616">
      <w:headerReference w:type="default" r:id="rId9"/>
      <w:pgSz w:w="11904" w:h="16840"/>
      <w:pgMar w:top="1134" w:right="850" w:bottom="1134" w:left="1701" w:header="763" w:footer="0" w:gutter="0"/>
      <w:pgNumType w:start="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29" w:rsidRDefault="00BF4D29" w:rsidP="00C97DE9">
      <w:r>
        <w:separator/>
      </w:r>
    </w:p>
  </w:endnote>
  <w:endnote w:type="continuationSeparator" w:id="0">
    <w:p w:rsidR="00BF4D29" w:rsidRDefault="00BF4D29" w:rsidP="00C9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29" w:rsidRDefault="00BF4D29" w:rsidP="00C97DE9">
      <w:r>
        <w:separator/>
      </w:r>
    </w:p>
  </w:footnote>
  <w:footnote w:type="continuationSeparator" w:id="0">
    <w:p w:rsidR="00BF4D29" w:rsidRDefault="00BF4D29" w:rsidP="00C9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41" w:rsidRDefault="00A6774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83131" w:rsidRPr="00183131">
      <w:rPr>
        <w:noProof/>
        <w:lang w:val="ru-RU"/>
      </w:rPr>
      <w:t>35</w:t>
    </w:r>
    <w:r>
      <w:fldChar w:fldCharType="end"/>
    </w:r>
  </w:p>
  <w:p w:rsidR="00EE3CDA" w:rsidRDefault="00EE3CDA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065"/>
    <w:multiLevelType w:val="hybridMultilevel"/>
    <w:tmpl w:val="39A4AFE0"/>
    <w:lvl w:ilvl="0" w:tplc="99B09C10">
      <w:start w:val="1"/>
      <w:numFmt w:val="decimal"/>
      <w:lvlText w:val="%1."/>
      <w:lvlJc w:val="left"/>
      <w:pPr>
        <w:ind w:hanging="631"/>
      </w:pPr>
      <w:rPr>
        <w:rFonts w:ascii="Tahoma" w:eastAsia="Times New Roman" w:hAnsi="Tahoma" w:hint="default"/>
        <w:w w:val="91"/>
        <w:sz w:val="20"/>
        <w:szCs w:val="20"/>
      </w:rPr>
    </w:lvl>
    <w:lvl w:ilvl="1" w:tplc="68445858">
      <w:start w:val="1"/>
      <w:numFmt w:val="bullet"/>
      <w:lvlText w:val="•"/>
      <w:lvlJc w:val="left"/>
      <w:rPr>
        <w:rFonts w:hint="default"/>
      </w:rPr>
    </w:lvl>
    <w:lvl w:ilvl="2" w:tplc="90105518">
      <w:start w:val="1"/>
      <w:numFmt w:val="bullet"/>
      <w:lvlText w:val="•"/>
      <w:lvlJc w:val="left"/>
      <w:rPr>
        <w:rFonts w:hint="default"/>
      </w:rPr>
    </w:lvl>
    <w:lvl w:ilvl="3" w:tplc="0E02A5CC">
      <w:start w:val="1"/>
      <w:numFmt w:val="bullet"/>
      <w:lvlText w:val="•"/>
      <w:lvlJc w:val="left"/>
      <w:rPr>
        <w:rFonts w:hint="default"/>
      </w:rPr>
    </w:lvl>
    <w:lvl w:ilvl="4" w:tplc="0D56D792">
      <w:start w:val="1"/>
      <w:numFmt w:val="bullet"/>
      <w:lvlText w:val="•"/>
      <w:lvlJc w:val="left"/>
      <w:rPr>
        <w:rFonts w:hint="default"/>
      </w:rPr>
    </w:lvl>
    <w:lvl w:ilvl="5" w:tplc="86BA2508">
      <w:start w:val="1"/>
      <w:numFmt w:val="bullet"/>
      <w:lvlText w:val="•"/>
      <w:lvlJc w:val="left"/>
      <w:rPr>
        <w:rFonts w:hint="default"/>
      </w:rPr>
    </w:lvl>
    <w:lvl w:ilvl="6" w:tplc="229C20CC">
      <w:start w:val="1"/>
      <w:numFmt w:val="bullet"/>
      <w:lvlText w:val="•"/>
      <w:lvlJc w:val="left"/>
      <w:rPr>
        <w:rFonts w:hint="default"/>
      </w:rPr>
    </w:lvl>
    <w:lvl w:ilvl="7" w:tplc="8D44DFF0">
      <w:start w:val="1"/>
      <w:numFmt w:val="bullet"/>
      <w:lvlText w:val="•"/>
      <w:lvlJc w:val="left"/>
      <w:rPr>
        <w:rFonts w:hint="default"/>
      </w:rPr>
    </w:lvl>
    <w:lvl w:ilvl="8" w:tplc="88746E3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BC02297"/>
    <w:multiLevelType w:val="hybridMultilevel"/>
    <w:tmpl w:val="1EDA1CFC"/>
    <w:lvl w:ilvl="0" w:tplc="6F301038">
      <w:start w:val="1"/>
      <w:numFmt w:val="decimal"/>
      <w:lvlText w:val="%1."/>
      <w:lvlJc w:val="left"/>
      <w:pPr>
        <w:ind w:hanging="422"/>
      </w:pPr>
      <w:rPr>
        <w:rFonts w:ascii="Tahoma" w:eastAsia="Times New Roman" w:hAnsi="Tahoma" w:hint="default"/>
        <w:w w:val="91"/>
        <w:sz w:val="20"/>
        <w:szCs w:val="20"/>
      </w:rPr>
    </w:lvl>
    <w:lvl w:ilvl="1" w:tplc="4C98B85E">
      <w:start w:val="1"/>
      <w:numFmt w:val="bullet"/>
      <w:lvlText w:val="•"/>
      <w:lvlJc w:val="left"/>
      <w:rPr>
        <w:rFonts w:hint="default"/>
      </w:rPr>
    </w:lvl>
    <w:lvl w:ilvl="2" w:tplc="647E9702">
      <w:start w:val="1"/>
      <w:numFmt w:val="bullet"/>
      <w:lvlText w:val="•"/>
      <w:lvlJc w:val="left"/>
      <w:rPr>
        <w:rFonts w:hint="default"/>
      </w:rPr>
    </w:lvl>
    <w:lvl w:ilvl="3" w:tplc="A37C54AC">
      <w:start w:val="1"/>
      <w:numFmt w:val="bullet"/>
      <w:lvlText w:val="•"/>
      <w:lvlJc w:val="left"/>
      <w:rPr>
        <w:rFonts w:hint="default"/>
      </w:rPr>
    </w:lvl>
    <w:lvl w:ilvl="4" w:tplc="B30079B8">
      <w:start w:val="1"/>
      <w:numFmt w:val="bullet"/>
      <w:lvlText w:val="•"/>
      <w:lvlJc w:val="left"/>
      <w:rPr>
        <w:rFonts w:hint="default"/>
      </w:rPr>
    </w:lvl>
    <w:lvl w:ilvl="5" w:tplc="0CB01F98">
      <w:start w:val="1"/>
      <w:numFmt w:val="bullet"/>
      <w:lvlText w:val="•"/>
      <w:lvlJc w:val="left"/>
      <w:rPr>
        <w:rFonts w:hint="default"/>
      </w:rPr>
    </w:lvl>
    <w:lvl w:ilvl="6" w:tplc="72AA4FAE">
      <w:start w:val="1"/>
      <w:numFmt w:val="bullet"/>
      <w:lvlText w:val="•"/>
      <w:lvlJc w:val="left"/>
      <w:rPr>
        <w:rFonts w:hint="default"/>
      </w:rPr>
    </w:lvl>
    <w:lvl w:ilvl="7" w:tplc="5964A522">
      <w:start w:val="1"/>
      <w:numFmt w:val="bullet"/>
      <w:lvlText w:val="•"/>
      <w:lvlJc w:val="left"/>
      <w:rPr>
        <w:rFonts w:hint="default"/>
      </w:rPr>
    </w:lvl>
    <w:lvl w:ilvl="8" w:tplc="A40E38C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08B721A"/>
    <w:multiLevelType w:val="hybridMultilevel"/>
    <w:tmpl w:val="FFFFFFFF"/>
    <w:lvl w:ilvl="0" w:tplc="59D2350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D225426">
      <w:start w:val="1"/>
      <w:numFmt w:val="bullet"/>
      <w:lvlText w:val="•"/>
      <w:lvlJc w:val="left"/>
      <w:rPr>
        <w:rFonts w:hint="default"/>
      </w:rPr>
    </w:lvl>
    <w:lvl w:ilvl="2" w:tplc="B22E05D6">
      <w:start w:val="1"/>
      <w:numFmt w:val="bullet"/>
      <w:lvlText w:val="•"/>
      <w:lvlJc w:val="left"/>
      <w:rPr>
        <w:rFonts w:hint="default"/>
      </w:rPr>
    </w:lvl>
    <w:lvl w:ilvl="3" w:tplc="27FAEFF6">
      <w:start w:val="1"/>
      <w:numFmt w:val="bullet"/>
      <w:lvlText w:val="•"/>
      <w:lvlJc w:val="left"/>
      <w:rPr>
        <w:rFonts w:hint="default"/>
      </w:rPr>
    </w:lvl>
    <w:lvl w:ilvl="4" w:tplc="2EE68516">
      <w:start w:val="1"/>
      <w:numFmt w:val="bullet"/>
      <w:lvlText w:val="•"/>
      <w:lvlJc w:val="left"/>
      <w:rPr>
        <w:rFonts w:hint="default"/>
      </w:rPr>
    </w:lvl>
    <w:lvl w:ilvl="5" w:tplc="059CB012">
      <w:start w:val="1"/>
      <w:numFmt w:val="bullet"/>
      <w:lvlText w:val="•"/>
      <w:lvlJc w:val="left"/>
      <w:rPr>
        <w:rFonts w:hint="default"/>
      </w:rPr>
    </w:lvl>
    <w:lvl w:ilvl="6" w:tplc="3E5822DE">
      <w:start w:val="1"/>
      <w:numFmt w:val="bullet"/>
      <w:lvlText w:val="•"/>
      <w:lvlJc w:val="left"/>
      <w:rPr>
        <w:rFonts w:hint="default"/>
      </w:rPr>
    </w:lvl>
    <w:lvl w:ilvl="7" w:tplc="150A630A">
      <w:start w:val="1"/>
      <w:numFmt w:val="bullet"/>
      <w:lvlText w:val="•"/>
      <w:lvlJc w:val="left"/>
      <w:rPr>
        <w:rFonts w:hint="default"/>
      </w:rPr>
    </w:lvl>
    <w:lvl w:ilvl="8" w:tplc="15E09CA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0FB408D"/>
    <w:multiLevelType w:val="hybridMultilevel"/>
    <w:tmpl w:val="8FAEA94C"/>
    <w:lvl w:ilvl="0" w:tplc="4902627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CD4D4A2">
      <w:start w:val="1"/>
      <w:numFmt w:val="bullet"/>
      <w:lvlText w:val="•"/>
      <w:lvlJc w:val="left"/>
      <w:rPr>
        <w:rFonts w:hint="default"/>
      </w:rPr>
    </w:lvl>
    <w:lvl w:ilvl="2" w:tplc="F8C0846C">
      <w:start w:val="1"/>
      <w:numFmt w:val="bullet"/>
      <w:lvlText w:val="•"/>
      <w:lvlJc w:val="left"/>
      <w:rPr>
        <w:rFonts w:hint="default"/>
      </w:rPr>
    </w:lvl>
    <w:lvl w:ilvl="3" w:tplc="8C9A8388">
      <w:start w:val="1"/>
      <w:numFmt w:val="bullet"/>
      <w:lvlText w:val="•"/>
      <w:lvlJc w:val="left"/>
      <w:rPr>
        <w:rFonts w:hint="default"/>
      </w:rPr>
    </w:lvl>
    <w:lvl w:ilvl="4" w:tplc="7D6AB786">
      <w:start w:val="1"/>
      <w:numFmt w:val="bullet"/>
      <w:lvlText w:val="•"/>
      <w:lvlJc w:val="left"/>
      <w:rPr>
        <w:rFonts w:hint="default"/>
      </w:rPr>
    </w:lvl>
    <w:lvl w:ilvl="5" w:tplc="19F64EDC">
      <w:start w:val="1"/>
      <w:numFmt w:val="bullet"/>
      <w:lvlText w:val="•"/>
      <w:lvlJc w:val="left"/>
      <w:rPr>
        <w:rFonts w:hint="default"/>
      </w:rPr>
    </w:lvl>
    <w:lvl w:ilvl="6" w:tplc="DC36BD20">
      <w:start w:val="1"/>
      <w:numFmt w:val="bullet"/>
      <w:lvlText w:val="•"/>
      <w:lvlJc w:val="left"/>
      <w:rPr>
        <w:rFonts w:hint="default"/>
      </w:rPr>
    </w:lvl>
    <w:lvl w:ilvl="7" w:tplc="13F4CADA">
      <w:start w:val="1"/>
      <w:numFmt w:val="bullet"/>
      <w:lvlText w:val="•"/>
      <w:lvlJc w:val="left"/>
      <w:rPr>
        <w:rFonts w:hint="default"/>
      </w:rPr>
    </w:lvl>
    <w:lvl w:ilvl="8" w:tplc="9216D1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1452C0A"/>
    <w:multiLevelType w:val="hybridMultilevel"/>
    <w:tmpl w:val="AC523310"/>
    <w:lvl w:ilvl="0" w:tplc="7E9E186E">
      <w:start w:val="1"/>
      <w:numFmt w:val="bullet"/>
      <w:lvlText w:val="-"/>
      <w:lvlJc w:val="left"/>
      <w:pPr>
        <w:ind w:hanging="536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64326E5A">
      <w:start w:val="1"/>
      <w:numFmt w:val="bullet"/>
      <w:lvlText w:val="•"/>
      <w:lvlJc w:val="left"/>
      <w:rPr>
        <w:rFonts w:hint="default"/>
      </w:rPr>
    </w:lvl>
    <w:lvl w:ilvl="2" w:tplc="F66A0936">
      <w:start w:val="1"/>
      <w:numFmt w:val="bullet"/>
      <w:lvlText w:val="•"/>
      <w:lvlJc w:val="left"/>
      <w:rPr>
        <w:rFonts w:hint="default"/>
      </w:rPr>
    </w:lvl>
    <w:lvl w:ilvl="3" w:tplc="A9D852FA">
      <w:start w:val="1"/>
      <w:numFmt w:val="bullet"/>
      <w:lvlText w:val="•"/>
      <w:lvlJc w:val="left"/>
      <w:rPr>
        <w:rFonts w:hint="default"/>
      </w:rPr>
    </w:lvl>
    <w:lvl w:ilvl="4" w:tplc="CF8E2032">
      <w:start w:val="1"/>
      <w:numFmt w:val="bullet"/>
      <w:lvlText w:val="•"/>
      <w:lvlJc w:val="left"/>
      <w:rPr>
        <w:rFonts w:hint="default"/>
      </w:rPr>
    </w:lvl>
    <w:lvl w:ilvl="5" w:tplc="9C304C36">
      <w:start w:val="1"/>
      <w:numFmt w:val="bullet"/>
      <w:lvlText w:val="•"/>
      <w:lvlJc w:val="left"/>
      <w:rPr>
        <w:rFonts w:hint="default"/>
      </w:rPr>
    </w:lvl>
    <w:lvl w:ilvl="6" w:tplc="2904D69A">
      <w:start w:val="1"/>
      <w:numFmt w:val="bullet"/>
      <w:lvlText w:val="•"/>
      <w:lvlJc w:val="left"/>
      <w:rPr>
        <w:rFonts w:hint="default"/>
      </w:rPr>
    </w:lvl>
    <w:lvl w:ilvl="7" w:tplc="817877B2">
      <w:start w:val="1"/>
      <w:numFmt w:val="bullet"/>
      <w:lvlText w:val="•"/>
      <w:lvlJc w:val="left"/>
      <w:rPr>
        <w:rFonts w:hint="default"/>
      </w:rPr>
    </w:lvl>
    <w:lvl w:ilvl="8" w:tplc="83F00C3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DE9"/>
    <w:rsid w:val="000025CA"/>
    <w:rsid w:val="00022F34"/>
    <w:rsid w:val="000658B3"/>
    <w:rsid w:val="00066C81"/>
    <w:rsid w:val="000B5F08"/>
    <w:rsid w:val="000C1D7E"/>
    <w:rsid w:val="000D7D7A"/>
    <w:rsid w:val="00145DFA"/>
    <w:rsid w:val="00166F3F"/>
    <w:rsid w:val="00183131"/>
    <w:rsid w:val="001F492A"/>
    <w:rsid w:val="00211BAC"/>
    <w:rsid w:val="00215E58"/>
    <w:rsid w:val="00265C08"/>
    <w:rsid w:val="00344A1E"/>
    <w:rsid w:val="00360919"/>
    <w:rsid w:val="003B7D0B"/>
    <w:rsid w:val="00401992"/>
    <w:rsid w:val="004835B9"/>
    <w:rsid w:val="004A2EA2"/>
    <w:rsid w:val="004C2549"/>
    <w:rsid w:val="00514087"/>
    <w:rsid w:val="00547E9C"/>
    <w:rsid w:val="005669E8"/>
    <w:rsid w:val="005768C8"/>
    <w:rsid w:val="005A5DB4"/>
    <w:rsid w:val="005A6D60"/>
    <w:rsid w:val="00636C6C"/>
    <w:rsid w:val="00683C63"/>
    <w:rsid w:val="006B3E58"/>
    <w:rsid w:val="006C601D"/>
    <w:rsid w:val="006E3800"/>
    <w:rsid w:val="00701569"/>
    <w:rsid w:val="00723D20"/>
    <w:rsid w:val="00725C7F"/>
    <w:rsid w:val="007738B7"/>
    <w:rsid w:val="007855F5"/>
    <w:rsid w:val="007A5814"/>
    <w:rsid w:val="007C47A1"/>
    <w:rsid w:val="007D7963"/>
    <w:rsid w:val="00811BA5"/>
    <w:rsid w:val="0082240A"/>
    <w:rsid w:val="00837486"/>
    <w:rsid w:val="00840792"/>
    <w:rsid w:val="0088266C"/>
    <w:rsid w:val="0097346F"/>
    <w:rsid w:val="009846E2"/>
    <w:rsid w:val="009A3F00"/>
    <w:rsid w:val="009A7FB3"/>
    <w:rsid w:val="009F2912"/>
    <w:rsid w:val="00A67741"/>
    <w:rsid w:val="00AF267B"/>
    <w:rsid w:val="00B0760C"/>
    <w:rsid w:val="00B24318"/>
    <w:rsid w:val="00B259E8"/>
    <w:rsid w:val="00B72103"/>
    <w:rsid w:val="00BB3C0D"/>
    <w:rsid w:val="00BF4D29"/>
    <w:rsid w:val="00C22EE6"/>
    <w:rsid w:val="00C255B2"/>
    <w:rsid w:val="00C27C44"/>
    <w:rsid w:val="00C32840"/>
    <w:rsid w:val="00C77F8B"/>
    <w:rsid w:val="00C97DE9"/>
    <w:rsid w:val="00CD78E8"/>
    <w:rsid w:val="00CE507C"/>
    <w:rsid w:val="00CF6F3B"/>
    <w:rsid w:val="00D541C7"/>
    <w:rsid w:val="00E216C9"/>
    <w:rsid w:val="00E25622"/>
    <w:rsid w:val="00E2661D"/>
    <w:rsid w:val="00E76F96"/>
    <w:rsid w:val="00E8727E"/>
    <w:rsid w:val="00E87327"/>
    <w:rsid w:val="00E9661B"/>
    <w:rsid w:val="00EB05C3"/>
    <w:rsid w:val="00ED502E"/>
    <w:rsid w:val="00EE3CDA"/>
    <w:rsid w:val="00F103DD"/>
    <w:rsid w:val="00F37184"/>
    <w:rsid w:val="00F65616"/>
    <w:rsid w:val="00F70593"/>
    <w:rsid w:val="00FC1982"/>
    <w:rsid w:val="00FD2CA1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9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C97DE9"/>
    <w:pPr>
      <w:ind w:left="296" w:hanging="248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291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C97DE9"/>
    <w:pPr>
      <w:ind w:left="118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9F2912"/>
    <w:rPr>
      <w:lang w:val="en-US" w:eastAsia="en-US"/>
    </w:rPr>
  </w:style>
  <w:style w:type="paragraph" w:styleId="a5">
    <w:name w:val="List Paragraph"/>
    <w:basedOn w:val="a"/>
    <w:uiPriority w:val="99"/>
    <w:qFormat/>
    <w:rsid w:val="00C97DE9"/>
  </w:style>
  <w:style w:type="paragraph" w:customStyle="1" w:styleId="TableParagraph">
    <w:name w:val="Table Paragraph"/>
    <w:basedOn w:val="a"/>
    <w:uiPriority w:val="99"/>
    <w:rsid w:val="00C97DE9"/>
  </w:style>
  <w:style w:type="character" w:styleId="a6">
    <w:name w:val="Strong"/>
    <w:qFormat/>
    <w:locked/>
    <w:rsid w:val="00B24318"/>
    <w:rPr>
      <w:b/>
      <w:bCs/>
    </w:rPr>
  </w:style>
  <w:style w:type="paragraph" w:styleId="a7">
    <w:name w:val="No Spacing"/>
    <w:uiPriority w:val="1"/>
    <w:qFormat/>
    <w:rsid w:val="00B24318"/>
    <w:pPr>
      <w:widowControl w:val="0"/>
    </w:pPr>
    <w:rPr>
      <w:rFonts w:cs="Calibri"/>
      <w:sz w:val="22"/>
      <w:szCs w:val="22"/>
      <w:lang w:val="en-US" w:eastAsia="en-US"/>
    </w:rPr>
  </w:style>
  <w:style w:type="paragraph" w:styleId="a8">
    <w:name w:val="Title"/>
    <w:basedOn w:val="a"/>
    <w:next w:val="a"/>
    <w:link w:val="a9"/>
    <w:qFormat/>
    <w:locked/>
    <w:rsid w:val="00B2431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B24318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67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67741"/>
    <w:rPr>
      <w:rFonts w:cs="Calibri"/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A67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67741"/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C7F4-D6EB-48ED-BDDB-C29C40B9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Ванюсова</dc:creator>
  <cp:keywords/>
  <dc:description/>
  <cp:lastModifiedBy>Мария</cp:lastModifiedBy>
  <cp:revision>34</cp:revision>
  <cp:lastPrinted>2015-09-22T11:06:00Z</cp:lastPrinted>
  <dcterms:created xsi:type="dcterms:W3CDTF">2013-09-09T11:03:00Z</dcterms:created>
  <dcterms:modified xsi:type="dcterms:W3CDTF">2015-09-28T11:47:00Z</dcterms:modified>
</cp:coreProperties>
</file>