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Pr="00A9153F" w:rsidRDefault="00A9153F" w:rsidP="0067057E">
      <w:pPr>
        <w:spacing w:line="240" w:lineRule="auto"/>
        <w:jc w:val="both"/>
        <w:rPr>
          <w:sz w:val="26"/>
          <w:szCs w:val="26"/>
        </w:rPr>
      </w:pPr>
      <w:r w:rsidRPr="00A9153F">
        <w:rPr>
          <w:sz w:val="26"/>
          <w:szCs w:val="26"/>
        </w:rPr>
        <w:t>03</w:t>
      </w:r>
      <w:r w:rsidR="00DC7DC5" w:rsidRPr="00A9153F">
        <w:rPr>
          <w:sz w:val="26"/>
          <w:szCs w:val="26"/>
        </w:rPr>
        <w:t xml:space="preserve"> </w:t>
      </w:r>
      <w:r w:rsidRPr="00A9153F">
        <w:rPr>
          <w:sz w:val="26"/>
          <w:szCs w:val="26"/>
        </w:rPr>
        <w:t>декабря</w:t>
      </w:r>
      <w:r w:rsidR="00DC7DC5" w:rsidRPr="00A9153F">
        <w:rPr>
          <w:sz w:val="26"/>
          <w:szCs w:val="26"/>
        </w:rPr>
        <w:t xml:space="preserve"> 2020 года в Отделе по образованию Ловозерского</w:t>
      </w:r>
      <w:r w:rsidR="00042B5D">
        <w:rPr>
          <w:sz w:val="26"/>
          <w:szCs w:val="26"/>
        </w:rPr>
        <w:t xml:space="preserve"> района</w:t>
      </w:r>
      <w:r w:rsidR="00DC7DC5" w:rsidRPr="00A9153F">
        <w:rPr>
          <w:sz w:val="26"/>
          <w:szCs w:val="26"/>
        </w:rPr>
        <w:t xml:space="preserve"> состоялось совещание руководителей образовательных учреждений района</w:t>
      </w:r>
      <w:r w:rsidR="00042B5D">
        <w:rPr>
          <w:sz w:val="26"/>
          <w:szCs w:val="26"/>
        </w:rPr>
        <w:t xml:space="preserve"> (в дистанционном режиме)</w:t>
      </w:r>
      <w:bookmarkStart w:id="0" w:name="_GoBack"/>
      <w:bookmarkEnd w:id="0"/>
      <w:r w:rsidR="00DC7DC5" w:rsidRPr="00A9153F">
        <w:rPr>
          <w:sz w:val="26"/>
          <w:szCs w:val="26"/>
        </w:rPr>
        <w:t>.</w:t>
      </w:r>
    </w:p>
    <w:p w:rsidR="00DC7DC5" w:rsidRPr="00A9153F" w:rsidRDefault="00DC7DC5" w:rsidP="0067057E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A9153F" w:rsidRPr="00A9153F" w:rsidRDefault="00A9153F" w:rsidP="00A9153F">
      <w:pPr>
        <w:widowControl w:val="0"/>
        <w:spacing w:after="0" w:line="240" w:lineRule="auto"/>
        <w:ind w:firstLine="0"/>
        <w:jc w:val="both"/>
        <w:rPr>
          <w:rFonts w:eastAsia="Times New Roman"/>
          <w:sz w:val="26"/>
          <w:szCs w:val="26"/>
        </w:rPr>
      </w:pPr>
      <w:r w:rsidRPr="00A9153F">
        <w:rPr>
          <w:rFonts w:eastAsia="Times New Roman"/>
          <w:sz w:val="26"/>
          <w:szCs w:val="26"/>
        </w:rPr>
        <w:t>1. Деятельность руководителей ДОУ по вопросу организации функционирования, наполняемости групп и выполнения муниципального задания.</w:t>
      </w:r>
    </w:p>
    <w:p w:rsidR="00A9153F" w:rsidRPr="00A9153F" w:rsidRDefault="00A9153F" w:rsidP="00A9153F">
      <w:pPr>
        <w:spacing w:after="0" w:line="240" w:lineRule="auto"/>
        <w:ind w:firstLine="0"/>
        <w:jc w:val="both"/>
        <w:rPr>
          <w:i/>
          <w:sz w:val="26"/>
          <w:szCs w:val="26"/>
        </w:rPr>
      </w:pPr>
      <w:r w:rsidRPr="00A9153F">
        <w:rPr>
          <w:sz w:val="26"/>
          <w:szCs w:val="26"/>
        </w:rPr>
        <w:t xml:space="preserve">2. Об организации работы по защите прав детей в образовательных учреждениях и семье. Работа с социально неблагополучными семьями. </w:t>
      </w:r>
    </w:p>
    <w:p w:rsidR="00A9153F" w:rsidRPr="00A9153F" w:rsidRDefault="00A9153F" w:rsidP="00A9153F">
      <w:pPr>
        <w:spacing w:after="0" w:line="240" w:lineRule="auto"/>
        <w:ind w:firstLine="0"/>
        <w:jc w:val="both"/>
        <w:rPr>
          <w:i/>
          <w:sz w:val="26"/>
          <w:szCs w:val="26"/>
        </w:rPr>
      </w:pPr>
      <w:r w:rsidRPr="00A9153F">
        <w:rPr>
          <w:sz w:val="26"/>
          <w:szCs w:val="26"/>
        </w:rPr>
        <w:t xml:space="preserve">3. Разъяснения о направлениях использования экономии средств предоставленной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Федерации. </w:t>
      </w:r>
    </w:p>
    <w:p w:rsidR="00A9153F" w:rsidRPr="00A9153F" w:rsidRDefault="00A9153F" w:rsidP="00A9153F">
      <w:pPr>
        <w:spacing w:after="0" w:line="240" w:lineRule="auto"/>
        <w:ind w:firstLine="0"/>
        <w:jc w:val="both"/>
        <w:rPr>
          <w:sz w:val="26"/>
          <w:szCs w:val="26"/>
        </w:rPr>
      </w:pPr>
      <w:r w:rsidRPr="00A9153F">
        <w:rPr>
          <w:sz w:val="26"/>
          <w:szCs w:val="26"/>
        </w:rPr>
        <w:t>4. Разное</w:t>
      </w:r>
    </w:p>
    <w:p w:rsidR="00DC7DC5" w:rsidRPr="00A9153F" w:rsidRDefault="00DC7DC5" w:rsidP="0067057E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Pr="00A9153F" w:rsidRDefault="00DC7DC5" w:rsidP="0067057E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A9153F">
        <w:rPr>
          <w:rFonts w:eastAsia="Times New Roman"/>
          <w:sz w:val="26"/>
          <w:szCs w:val="26"/>
          <w:u w:val="single"/>
        </w:rPr>
        <w:t>Решения совещания:</w:t>
      </w:r>
    </w:p>
    <w:p w:rsidR="00A9153F" w:rsidRPr="00A9153F" w:rsidRDefault="00A9153F" w:rsidP="00A9153F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A9153F">
        <w:rPr>
          <w:rFonts w:eastAsiaTheme="minorHAnsi"/>
          <w:sz w:val="26"/>
          <w:szCs w:val="26"/>
        </w:rPr>
        <w:t>1.Информацию начальника Отдела по образованию принять к сведению.</w:t>
      </w:r>
    </w:p>
    <w:p w:rsidR="00A9153F" w:rsidRPr="00A9153F" w:rsidRDefault="00A9153F" w:rsidP="00A9153F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A9153F">
        <w:rPr>
          <w:rFonts w:eastAsiaTheme="minorHAnsi"/>
          <w:sz w:val="26"/>
          <w:szCs w:val="26"/>
        </w:rPr>
        <w:t xml:space="preserve">1.1 Руководителям дошкольных образовательных учреждений предоставить информацию на бумажном носителе в срок до 10 декабря 2020 г. </w:t>
      </w: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sz w:val="26"/>
          <w:szCs w:val="26"/>
        </w:rPr>
        <w:t>Голосовали:</w:t>
      </w: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A9153F" w:rsidRPr="00A9153F" w:rsidRDefault="00A9153F" w:rsidP="00A9153F">
      <w:pPr>
        <w:spacing w:after="160" w:line="252" w:lineRule="auto"/>
        <w:jc w:val="both"/>
        <w:rPr>
          <w:rFonts w:eastAsia="Times New Roman"/>
          <w:b/>
          <w:sz w:val="26"/>
          <w:szCs w:val="26"/>
        </w:rPr>
      </w:pPr>
    </w:p>
    <w:p w:rsidR="00A9153F" w:rsidRPr="00A9153F" w:rsidRDefault="00A9153F" w:rsidP="00A9153F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  <w:r w:rsidRPr="00A9153F">
        <w:rPr>
          <w:rFonts w:eastAsiaTheme="minorHAnsi"/>
          <w:sz w:val="26"/>
          <w:szCs w:val="26"/>
        </w:rPr>
        <w:t>2. Информацию начальника Отдела по образованию принять к сведению.</w:t>
      </w:r>
    </w:p>
    <w:p w:rsidR="00A9153F" w:rsidRPr="00A9153F" w:rsidRDefault="00A9153F" w:rsidP="00A9153F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  <w:r w:rsidRPr="00A9153F">
        <w:rPr>
          <w:rFonts w:eastAsia="Times New Roman"/>
          <w:sz w:val="26"/>
          <w:szCs w:val="26"/>
        </w:rPr>
        <w:t xml:space="preserve">2.1 </w:t>
      </w:r>
      <w:r w:rsidRPr="00A9153F">
        <w:rPr>
          <w:rFonts w:eastAsiaTheme="minorHAnsi"/>
          <w:sz w:val="26"/>
          <w:szCs w:val="26"/>
        </w:rPr>
        <w:t xml:space="preserve">Руководителям образовательных учреждений предоставить информацию на бумажном носителе в срок до 10 декабря 2020 г. </w:t>
      </w: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sz w:val="26"/>
          <w:szCs w:val="26"/>
        </w:rPr>
        <w:t>Голосовали:</w:t>
      </w:r>
    </w:p>
    <w:p w:rsidR="00A9153F" w:rsidRPr="00A9153F" w:rsidRDefault="00A9153F" w:rsidP="00A9153F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A9153F" w:rsidRPr="00A9153F" w:rsidRDefault="00A9153F" w:rsidP="00A9153F">
      <w:pPr>
        <w:spacing w:after="160" w:line="252" w:lineRule="auto"/>
        <w:ind w:firstLine="0"/>
        <w:jc w:val="both"/>
        <w:rPr>
          <w:rFonts w:eastAsia="Times New Roman"/>
          <w:b/>
          <w:sz w:val="26"/>
          <w:szCs w:val="26"/>
        </w:rPr>
      </w:pPr>
    </w:p>
    <w:p w:rsidR="00A9153F" w:rsidRPr="00A9153F" w:rsidRDefault="00A9153F" w:rsidP="00A9153F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  <w:r w:rsidRPr="00A9153F">
        <w:rPr>
          <w:rFonts w:eastAsiaTheme="minorHAnsi"/>
          <w:sz w:val="26"/>
          <w:szCs w:val="26"/>
        </w:rPr>
        <w:t>3. Информацию начальника Отдела по образованию принять к сведению.</w:t>
      </w:r>
    </w:p>
    <w:p w:rsidR="00A9153F" w:rsidRPr="00A9153F" w:rsidRDefault="00A9153F" w:rsidP="00A9153F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  <w:r w:rsidRPr="00A9153F">
        <w:rPr>
          <w:sz w:val="26"/>
          <w:szCs w:val="26"/>
        </w:rPr>
        <w:t xml:space="preserve">3.1 Руководителям образовательных учреждений для строго соблюдать требования </w:t>
      </w:r>
      <w:r w:rsidRPr="00A9153F">
        <w:rPr>
          <w:bCs/>
          <w:sz w:val="26"/>
          <w:szCs w:val="26"/>
        </w:rPr>
        <w:t>Федерального закона от 05.04.2013 № 44-ФЗ (ред. от 31.07.2020) «О контрактной системе в сфере закупок товаров, работ, услуг для обеспечения государственных и муниципальных нужд»</w:t>
      </w:r>
      <w:r w:rsidRPr="00A9153F">
        <w:rPr>
          <w:sz w:val="26"/>
          <w:szCs w:val="26"/>
        </w:rPr>
        <w:t>. Срок – постоянно.</w:t>
      </w:r>
    </w:p>
    <w:p w:rsidR="00A9153F" w:rsidRPr="00A9153F" w:rsidRDefault="00A9153F" w:rsidP="00A9153F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  <w:r w:rsidRPr="00A9153F">
        <w:rPr>
          <w:rFonts w:eastAsia="Times New Roman"/>
          <w:sz w:val="26"/>
          <w:szCs w:val="26"/>
        </w:rPr>
        <w:t>3.2 Руководителям образовательных учреждений в срок до 07 декабря 2020 предоставить предложения или комментарии по данному вопросу.</w:t>
      </w:r>
    </w:p>
    <w:p w:rsidR="00E432B7" w:rsidRPr="00A9153F" w:rsidRDefault="00E432B7" w:rsidP="0067057E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</w:p>
    <w:p w:rsidR="00DC7DC5" w:rsidRPr="00A9153F" w:rsidRDefault="00DC7DC5" w:rsidP="0067057E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sz w:val="26"/>
          <w:szCs w:val="26"/>
        </w:rPr>
        <w:t>Голосовали:</w:t>
      </w:r>
    </w:p>
    <w:p w:rsidR="00DC7DC5" w:rsidRPr="00A9153F" w:rsidRDefault="00DC7DC5" w:rsidP="0067057E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A9153F"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D1674D" w:rsidRPr="00A9153F" w:rsidRDefault="00D1674D" w:rsidP="0067057E">
      <w:pPr>
        <w:spacing w:after="160" w:line="240" w:lineRule="auto"/>
        <w:ind w:firstLine="0"/>
        <w:contextualSpacing/>
        <w:jc w:val="both"/>
        <w:rPr>
          <w:sz w:val="26"/>
          <w:szCs w:val="26"/>
        </w:rPr>
      </w:pPr>
    </w:p>
    <w:p w:rsidR="00D1674D" w:rsidRPr="00A9153F" w:rsidRDefault="00D1674D" w:rsidP="00DC7DC5">
      <w:pPr>
        <w:ind w:firstLine="0"/>
        <w:rPr>
          <w:sz w:val="26"/>
          <w:szCs w:val="26"/>
        </w:rPr>
      </w:pPr>
    </w:p>
    <w:sectPr w:rsidR="00D1674D" w:rsidRPr="00A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BE"/>
    <w:multiLevelType w:val="multilevel"/>
    <w:tmpl w:val="2902A29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1F3E5706"/>
    <w:multiLevelType w:val="hybridMultilevel"/>
    <w:tmpl w:val="464C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FC8"/>
    <w:multiLevelType w:val="multilevel"/>
    <w:tmpl w:val="1F44F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756875C4"/>
    <w:multiLevelType w:val="multilevel"/>
    <w:tmpl w:val="68DAF67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042B5D"/>
    <w:rsid w:val="00152BF8"/>
    <w:rsid w:val="0067057E"/>
    <w:rsid w:val="00741CDB"/>
    <w:rsid w:val="009605BC"/>
    <w:rsid w:val="00A9153F"/>
    <w:rsid w:val="00D1674D"/>
    <w:rsid w:val="00DC7DC5"/>
    <w:rsid w:val="00E432B7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</cp:lastModifiedBy>
  <cp:revision>13</cp:revision>
  <dcterms:created xsi:type="dcterms:W3CDTF">2020-01-20T11:52:00Z</dcterms:created>
  <dcterms:modified xsi:type="dcterms:W3CDTF">2020-12-07T13:37:00Z</dcterms:modified>
</cp:coreProperties>
</file>